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90535" w14:textId="77777777" w:rsidR="00CB5FBF" w:rsidRPr="00CB5FBF" w:rsidRDefault="00CB5FBF" w:rsidP="00CB5FBF">
      <w:pPr>
        <w:spacing w:before="100" w:beforeAutospacing="1" w:after="100" w:afterAutospacing="1" w:line="240" w:lineRule="auto"/>
        <w:outlineLvl w:val="2"/>
        <w:rPr>
          <w:rFonts w:ascii="Times New Roman" w:eastAsia="Times New Roman" w:hAnsi="Times New Roman" w:cs="Times New Roman"/>
          <w:b/>
          <w:bCs/>
          <w:kern w:val="0"/>
          <w:sz w:val="27"/>
          <w:szCs w:val="27"/>
          <w:lang w:eastAsia="de-CH"/>
          <w14:ligatures w14:val="none"/>
        </w:rPr>
      </w:pPr>
      <w:r w:rsidRPr="00CB5FBF">
        <w:rPr>
          <w:rFonts w:ascii="Times New Roman" w:eastAsia="Times New Roman" w:hAnsi="Times New Roman" w:cs="Times New Roman"/>
          <w:b/>
          <w:bCs/>
          <w:kern w:val="0"/>
          <w:sz w:val="27"/>
          <w:szCs w:val="27"/>
          <w:lang w:eastAsia="de-CH"/>
          <w14:ligatures w14:val="none"/>
        </w:rPr>
        <w:t>Eva Herger – Mezzosopranistin mit Bühnenliebe und Freude an musikalischer Vielfalt</w:t>
      </w:r>
    </w:p>
    <w:p w14:paraId="04A9949B" w14:textId="77777777" w:rsidR="00CB5FBF" w:rsidRPr="00CB5FBF" w:rsidRDefault="00CB5FBF" w:rsidP="00CB5FBF">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 xml:space="preserve">Die in Solothurn geborene Mezzosopranistin Eva Herger absolvierte ihren Master </w:t>
      </w:r>
      <w:proofErr w:type="spellStart"/>
      <w:r w:rsidRPr="00CB5FBF">
        <w:rPr>
          <w:rFonts w:ascii="Times New Roman" w:eastAsia="Times New Roman" w:hAnsi="Times New Roman" w:cs="Times New Roman"/>
          <w:kern w:val="0"/>
          <w:sz w:val="24"/>
          <w:szCs w:val="24"/>
          <w:lang w:eastAsia="de-CH"/>
          <w14:ligatures w14:val="none"/>
        </w:rPr>
        <w:t>of</w:t>
      </w:r>
      <w:proofErr w:type="spellEnd"/>
      <w:r w:rsidRPr="00CB5FBF">
        <w:rPr>
          <w:rFonts w:ascii="Times New Roman" w:eastAsia="Times New Roman" w:hAnsi="Times New Roman" w:cs="Times New Roman"/>
          <w:kern w:val="0"/>
          <w:sz w:val="24"/>
          <w:szCs w:val="24"/>
          <w:lang w:eastAsia="de-CH"/>
          <w14:ligatures w14:val="none"/>
        </w:rPr>
        <w:t xml:space="preserve"> Arts in Performance sowie Musikpädagogik an der Hochschule Luzern bei Prof. Barbara Locher im Fach Klassischer Gesang.</w:t>
      </w:r>
    </w:p>
    <w:p w14:paraId="78B6A352" w14:textId="77777777" w:rsidR="00CB5FBF" w:rsidRPr="00CB5FBF" w:rsidRDefault="00CB5FBF" w:rsidP="00CB5FBF">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 xml:space="preserve">Mit der Sommeroper Selzach quasi aufgewachsen, wurde sie dort früh vom berühmten Bühnenvirus erfasst – ein Funke, der bis heute nicht erloschen ist. Bereits in jungen Jahren sammelte sie erste Bühnenerfahrungen, entwickelte eine große Leidenschaft für das Musiktheater und ist bis heute regelmäßig in </w:t>
      </w:r>
      <w:proofErr w:type="spellStart"/>
      <w:r w:rsidRPr="00CB5FBF">
        <w:rPr>
          <w:rFonts w:ascii="Times New Roman" w:eastAsia="Times New Roman" w:hAnsi="Times New Roman" w:cs="Times New Roman"/>
          <w:kern w:val="0"/>
          <w:sz w:val="24"/>
          <w:szCs w:val="24"/>
          <w:lang w:eastAsia="de-CH"/>
          <w14:ligatures w14:val="none"/>
        </w:rPr>
        <w:t>Selzacher</w:t>
      </w:r>
      <w:proofErr w:type="spellEnd"/>
      <w:r w:rsidRPr="00CB5FBF">
        <w:rPr>
          <w:rFonts w:ascii="Times New Roman" w:eastAsia="Times New Roman" w:hAnsi="Times New Roman" w:cs="Times New Roman"/>
          <w:kern w:val="0"/>
          <w:sz w:val="24"/>
          <w:szCs w:val="24"/>
          <w:lang w:eastAsia="de-CH"/>
          <w14:ligatures w14:val="none"/>
        </w:rPr>
        <w:t xml:space="preserve"> Produktionen zu sehen – auch in Kinderopern ist sie dort engagiert.</w:t>
      </w:r>
    </w:p>
    <w:p w14:paraId="11A476A8" w14:textId="77777777" w:rsidR="00CB5FBF" w:rsidRPr="00CB5FBF" w:rsidRDefault="00CB5FBF" w:rsidP="00CB5FBF">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 xml:space="preserve">Während ihrer Ausbildung und darüber hinaus wirkte Eva Herger in zahlreichen Hochschulproduktionen mit, darunter </w:t>
      </w:r>
      <w:proofErr w:type="spellStart"/>
      <w:r w:rsidRPr="00CB5FBF">
        <w:rPr>
          <w:rFonts w:ascii="Times New Roman" w:eastAsia="Times New Roman" w:hAnsi="Times New Roman" w:cs="Times New Roman"/>
          <w:i/>
          <w:iCs/>
          <w:kern w:val="0"/>
          <w:sz w:val="24"/>
          <w:szCs w:val="24"/>
          <w:lang w:eastAsia="de-CH"/>
          <w14:ligatures w14:val="none"/>
        </w:rPr>
        <w:t>TourneDoReMi</w:t>
      </w:r>
      <w:proofErr w:type="spellEnd"/>
      <w:r w:rsidRPr="00CB5FBF">
        <w:rPr>
          <w:rFonts w:ascii="Times New Roman" w:eastAsia="Times New Roman" w:hAnsi="Times New Roman" w:cs="Times New Roman"/>
          <w:i/>
          <w:iCs/>
          <w:kern w:val="0"/>
          <w:sz w:val="24"/>
          <w:szCs w:val="24"/>
          <w:lang w:eastAsia="de-CH"/>
          <w14:ligatures w14:val="none"/>
        </w:rPr>
        <w:t xml:space="preserve"> – </w:t>
      </w:r>
      <w:proofErr w:type="spellStart"/>
      <w:r w:rsidRPr="00CB5FBF">
        <w:rPr>
          <w:rFonts w:ascii="Times New Roman" w:eastAsia="Times New Roman" w:hAnsi="Times New Roman" w:cs="Times New Roman"/>
          <w:i/>
          <w:iCs/>
          <w:kern w:val="0"/>
          <w:sz w:val="24"/>
          <w:szCs w:val="24"/>
          <w:lang w:eastAsia="de-CH"/>
          <w14:ligatures w14:val="none"/>
        </w:rPr>
        <w:t>Rossiniade</w:t>
      </w:r>
      <w:proofErr w:type="spellEnd"/>
      <w:r w:rsidRPr="00CB5FBF">
        <w:rPr>
          <w:rFonts w:ascii="Times New Roman" w:eastAsia="Times New Roman" w:hAnsi="Times New Roman" w:cs="Times New Roman"/>
          <w:i/>
          <w:iCs/>
          <w:kern w:val="0"/>
          <w:sz w:val="24"/>
          <w:szCs w:val="24"/>
          <w:lang w:eastAsia="de-CH"/>
          <w14:ligatures w14:val="none"/>
        </w:rPr>
        <w:t xml:space="preserve"> </w:t>
      </w:r>
      <w:proofErr w:type="spellStart"/>
      <w:r w:rsidRPr="00CB5FBF">
        <w:rPr>
          <w:rFonts w:ascii="Times New Roman" w:eastAsia="Times New Roman" w:hAnsi="Times New Roman" w:cs="Times New Roman"/>
          <w:i/>
          <w:iCs/>
          <w:kern w:val="0"/>
          <w:sz w:val="24"/>
          <w:szCs w:val="24"/>
          <w:lang w:eastAsia="de-CH"/>
          <w14:ligatures w14:val="none"/>
        </w:rPr>
        <w:t>Satienique</w:t>
      </w:r>
      <w:proofErr w:type="spellEnd"/>
      <w:r w:rsidRPr="00CB5FBF">
        <w:rPr>
          <w:rFonts w:ascii="Times New Roman" w:eastAsia="Times New Roman" w:hAnsi="Times New Roman" w:cs="Times New Roman"/>
          <w:kern w:val="0"/>
          <w:sz w:val="24"/>
          <w:szCs w:val="24"/>
          <w:lang w:eastAsia="de-CH"/>
          <w14:ligatures w14:val="none"/>
        </w:rPr>
        <w:t xml:space="preserve">, </w:t>
      </w:r>
      <w:proofErr w:type="spellStart"/>
      <w:r w:rsidRPr="00CB5FBF">
        <w:rPr>
          <w:rFonts w:ascii="Times New Roman" w:eastAsia="Times New Roman" w:hAnsi="Times New Roman" w:cs="Times New Roman"/>
          <w:i/>
          <w:iCs/>
          <w:kern w:val="0"/>
          <w:sz w:val="24"/>
          <w:szCs w:val="24"/>
          <w:lang w:eastAsia="de-CH"/>
          <w14:ligatures w14:val="none"/>
        </w:rPr>
        <w:t>Monteverdives</w:t>
      </w:r>
      <w:proofErr w:type="spellEnd"/>
      <w:r w:rsidRPr="00CB5FBF">
        <w:rPr>
          <w:rFonts w:ascii="Times New Roman" w:eastAsia="Times New Roman" w:hAnsi="Times New Roman" w:cs="Times New Roman"/>
          <w:kern w:val="0"/>
          <w:sz w:val="24"/>
          <w:szCs w:val="24"/>
          <w:lang w:eastAsia="de-CH"/>
          <w14:ligatures w14:val="none"/>
        </w:rPr>
        <w:t xml:space="preserve">, </w:t>
      </w:r>
      <w:r w:rsidRPr="00CB5FBF">
        <w:rPr>
          <w:rFonts w:ascii="Times New Roman" w:eastAsia="Times New Roman" w:hAnsi="Times New Roman" w:cs="Times New Roman"/>
          <w:i/>
          <w:iCs/>
          <w:kern w:val="0"/>
          <w:sz w:val="24"/>
          <w:szCs w:val="24"/>
          <w:lang w:eastAsia="de-CH"/>
          <w14:ligatures w14:val="none"/>
        </w:rPr>
        <w:t>Il Pasticcio</w:t>
      </w:r>
      <w:r w:rsidRPr="00CB5FBF">
        <w:rPr>
          <w:rFonts w:ascii="Times New Roman" w:eastAsia="Times New Roman" w:hAnsi="Times New Roman" w:cs="Times New Roman"/>
          <w:kern w:val="0"/>
          <w:sz w:val="24"/>
          <w:szCs w:val="24"/>
          <w:lang w:eastAsia="de-CH"/>
          <w14:ligatures w14:val="none"/>
        </w:rPr>
        <w:t xml:space="preserve">, </w:t>
      </w:r>
      <w:proofErr w:type="spellStart"/>
      <w:r w:rsidRPr="00CB5FBF">
        <w:rPr>
          <w:rFonts w:ascii="Times New Roman" w:eastAsia="Times New Roman" w:hAnsi="Times New Roman" w:cs="Times New Roman"/>
          <w:i/>
          <w:iCs/>
          <w:kern w:val="0"/>
          <w:sz w:val="24"/>
          <w:szCs w:val="24"/>
          <w:lang w:eastAsia="de-CH"/>
          <w14:ligatures w14:val="none"/>
        </w:rPr>
        <w:t>Arrivals</w:t>
      </w:r>
      <w:proofErr w:type="spellEnd"/>
      <w:r w:rsidRPr="00CB5FBF">
        <w:rPr>
          <w:rFonts w:ascii="Times New Roman" w:eastAsia="Times New Roman" w:hAnsi="Times New Roman" w:cs="Times New Roman"/>
          <w:i/>
          <w:iCs/>
          <w:kern w:val="0"/>
          <w:sz w:val="24"/>
          <w:szCs w:val="24"/>
          <w:lang w:eastAsia="de-CH"/>
          <w14:ligatures w14:val="none"/>
        </w:rPr>
        <w:t xml:space="preserve"> and Departures</w:t>
      </w:r>
      <w:r w:rsidRPr="00CB5FBF">
        <w:rPr>
          <w:rFonts w:ascii="Times New Roman" w:eastAsia="Times New Roman" w:hAnsi="Times New Roman" w:cs="Times New Roman"/>
          <w:kern w:val="0"/>
          <w:sz w:val="24"/>
          <w:szCs w:val="24"/>
          <w:lang w:eastAsia="de-CH"/>
          <w14:ligatures w14:val="none"/>
        </w:rPr>
        <w:t xml:space="preserve"> sowie </w:t>
      </w:r>
      <w:r w:rsidRPr="00CB5FBF">
        <w:rPr>
          <w:rFonts w:ascii="Times New Roman" w:eastAsia="Times New Roman" w:hAnsi="Times New Roman" w:cs="Times New Roman"/>
          <w:i/>
          <w:iCs/>
          <w:kern w:val="0"/>
          <w:sz w:val="24"/>
          <w:szCs w:val="24"/>
          <w:lang w:eastAsia="de-CH"/>
          <w14:ligatures w14:val="none"/>
        </w:rPr>
        <w:t>Mon Dieu</w:t>
      </w:r>
      <w:r w:rsidRPr="00CB5FBF">
        <w:rPr>
          <w:rFonts w:ascii="Times New Roman" w:eastAsia="Times New Roman" w:hAnsi="Times New Roman" w:cs="Times New Roman"/>
          <w:kern w:val="0"/>
          <w:sz w:val="24"/>
          <w:szCs w:val="24"/>
          <w:lang w:eastAsia="de-CH"/>
          <w14:ligatures w14:val="none"/>
        </w:rPr>
        <w:t xml:space="preserve">. Auch in freien Theatergruppen wie «sine nomine», in Musicals wie </w:t>
      </w:r>
      <w:r w:rsidRPr="00CB5FBF">
        <w:rPr>
          <w:rFonts w:ascii="Times New Roman" w:eastAsia="Times New Roman" w:hAnsi="Times New Roman" w:cs="Times New Roman"/>
          <w:i/>
          <w:iCs/>
          <w:kern w:val="0"/>
          <w:sz w:val="24"/>
          <w:szCs w:val="24"/>
          <w:lang w:eastAsia="de-CH"/>
          <w14:ligatures w14:val="none"/>
        </w:rPr>
        <w:t>Die grüne Fee</w:t>
      </w:r>
      <w:r w:rsidRPr="00CB5FBF">
        <w:rPr>
          <w:rFonts w:ascii="Times New Roman" w:eastAsia="Times New Roman" w:hAnsi="Times New Roman" w:cs="Times New Roman"/>
          <w:kern w:val="0"/>
          <w:sz w:val="24"/>
          <w:szCs w:val="24"/>
          <w:lang w:eastAsia="de-CH"/>
          <w14:ligatures w14:val="none"/>
        </w:rPr>
        <w:t xml:space="preserve"> (Deitingen) oder in der Musical Factory Luzern war sie auf der Bühne zu erleben.</w:t>
      </w:r>
    </w:p>
    <w:p w14:paraId="6D68B3DD" w14:textId="77777777" w:rsidR="00CB5FBF" w:rsidRPr="00CB5FBF" w:rsidRDefault="00CB5FBF" w:rsidP="00CB5FBF">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 xml:space="preserve">Ein frühes Highlight: 2014 übernahm sie nicht nur die Rolle der «Little Buttercup» in der Operette </w:t>
      </w:r>
      <w:r w:rsidRPr="00CB5FBF">
        <w:rPr>
          <w:rFonts w:ascii="Times New Roman" w:eastAsia="Times New Roman" w:hAnsi="Times New Roman" w:cs="Times New Roman"/>
          <w:i/>
          <w:iCs/>
          <w:kern w:val="0"/>
          <w:sz w:val="24"/>
          <w:szCs w:val="24"/>
          <w:lang w:eastAsia="de-CH"/>
          <w14:ligatures w14:val="none"/>
        </w:rPr>
        <w:t xml:space="preserve">H.M.S. </w:t>
      </w:r>
      <w:proofErr w:type="spellStart"/>
      <w:r w:rsidRPr="00CB5FBF">
        <w:rPr>
          <w:rFonts w:ascii="Times New Roman" w:eastAsia="Times New Roman" w:hAnsi="Times New Roman" w:cs="Times New Roman"/>
          <w:i/>
          <w:iCs/>
          <w:kern w:val="0"/>
          <w:sz w:val="24"/>
          <w:szCs w:val="24"/>
          <w:lang w:eastAsia="de-CH"/>
          <w14:ligatures w14:val="none"/>
        </w:rPr>
        <w:t>Pinafore</w:t>
      </w:r>
      <w:proofErr w:type="spellEnd"/>
      <w:r w:rsidRPr="00CB5FBF">
        <w:rPr>
          <w:rFonts w:ascii="Times New Roman" w:eastAsia="Times New Roman" w:hAnsi="Times New Roman" w:cs="Times New Roman"/>
          <w:kern w:val="0"/>
          <w:sz w:val="24"/>
          <w:szCs w:val="24"/>
          <w:lang w:eastAsia="de-CH"/>
          <w14:ligatures w14:val="none"/>
        </w:rPr>
        <w:t xml:space="preserve"> (Arthur Sullivan), sondern realisierte gemeinsam mit dem Gesangstrio </w:t>
      </w:r>
      <w:proofErr w:type="spellStart"/>
      <w:r w:rsidRPr="00CB5FBF">
        <w:rPr>
          <w:rFonts w:ascii="Times New Roman" w:eastAsia="Times New Roman" w:hAnsi="Times New Roman" w:cs="Times New Roman"/>
          <w:i/>
          <w:iCs/>
          <w:kern w:val="0"/>
          <w:sz w:val="24"/>
          <w:szCs w:val="24"/>
          <w:lang w:eastAsia="de-CH"/>
          <w14:ligatures w14:val="none"/>
        </w:rPr>
        <w:t>Operraschung</w:t>
      </w:r>
      <w:proofErr w:type="spellEnd"/>
      <w:r w:rsidRPr="00CB5FBF">
        <w:rPr>
          <w:rFonts w:ascii="Times New Roman" w:eastAsia="Times New Roman" w:hAnsi="Times New Roman" w:cs="Times New Roman"/>
          <w:kern w:val="0"/>
          <w:sz w:val="24"/>
          <w:szCs w:val="24"/>
          <w:lang w:eastAsia="de-CH"/>
          <w14:ligatures w14:val="none"/>
        </w:rPr>
        <w:t xml:space="preserve"> die gesamte Produktion.</w:t>
      </w:r>
    </w:p>
    <w:p w14:paraId="64C92543" w14:textId="77777777" w:rsidR="00CB5FBF" w:rsidRPr="00CB5FBF" w:rsidRDefault="00000000" w:rsidP="00CB5FBF">
      <w:pPr>
        <w:spacing w:after="0" w:line="240" w:lineRule="auto"/>
        <w:rPr>
          <w:rFonts w:ascii="Times New Roman" w:eastAsia="Times New Roman" w:hAnsi="Times New Roman" w:cs="Times New Roman"/>
          <w:kern w:val="0"/>
          <w:sz w:val="24"/>
          <w:szCs w:val="24"/>
          <w:lang w:eastAsia="de-CH"/>
          <w14:ligatures w14:val="none"/>
        </w:rPr>
      </w:pPr>
      <w:r>
        <w:rPr>
          <w:rFonts w:ascii="Times New Roman" w:eastAsia="Times New Roman" w:hAnsi="Times New Roman" w:cs="Times New Roman"/>
          <w:kern w:val="0"/>
          <w:sz w:val="24"/>
          <w:szCs w:val="24"/>
          <w:lang w:eastAsia="de-CH"/>
          <w14:ligatures w14:val="none"/>
        </w:rPr>
        <w:pict w14:anchorId="04216AF3">
          <v:rect id="_x0000_i1025" style="width:0;height:1.5pt" o:hralign="center" o:hrstd="t" o:hr="t" fillcolor="#a0a0a0" stroked="f"/>
        </w:pict>
      </w:r>
    </w:p>
    <w:p w14:paraId="13A75E79" w14:textId="77777777" w:rsidR="00CB5FBF" w:rsidRPr="00CB5FBF" w:rsidRDefault="00CB5FBF" w:rsidP="00CB5FBF">
      <w:pPr>
        <w:spacing w:before="100" w:beforeAutospacing="1" w:after="100" w:afterAutospacing="1" w:line="240" w:lineRule="auto"/>
        <w:outlineLvl w:val="2"/>
        <w:rPr>
          <w:rFonts w:ascii="Times New Roman" w:eastAsia="Times New Roman" w:hAnsi="Times New Roman" w:cs="Times New Roman"/>
          <w:b/>
          <w:bCs/>
          <w:kern w:val="0"/>
          <w:sz w:val="27"/>
          <w:szCs w:val="27"/>
          <w:lang w:eastAsia="de-CH"/>
          <w14:ligatures w14:val="none"/>
        </w:rPr>
      </w:pPr>
      <w:r w:rsidRPr="00CB5FBF">
        <w:rPr>
          <w:rFonts w:ascii="Times New Roman" w:eastAsia="Times New Roman" w:hAnsi="Times New Roman" w:cs="Times New Roman"/>
          <w:b/>
          <w:bCs/>
          <w:kern w:val="0"/>
          <w:sz w:val="27"/>
          <w:szCs w:val="27"/>
          <w:lang w:eastAsia="de-CH"/>
          <w14:ligatures w14:val="none"/>
        </w:rPr>
        <w:t>Von Luzern ins Wunderland der Fantasie</w:t>
      </w:r>
    </w:p>
    <w:p w14:paraId="01596C18" w14:textId="77777777" w:rsidR="00CB5FBF" w:rsidRDefault="00CB5FBF" w:rsidP="00CB5FBF">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 xml:space="preserve">Am Luzerner Theater war Eva Herger u. a. in </w:t>
      </w:r>
      <w:r w:rsidRPr="00CB5FBF">
        <w:rPr>
          <w:rFonts w:ascii="Times New Roman" w:eastAsia="Times New Roman" w:hAnsi="Times New Roman" w:cs="Times New Roman"/>
          <w:i/>
          <w:iCs/>
          <w:kern w:val="0"/>
          <w:sz w:val="24"/>
          <w:szCs w:val="24"/>
          <w:lang w:eastAsia="de-CH"/>
          <w14:ligatures w14:val="none"/>
        </w:rPr>
        <w:t xml:space="preserve">The </w:t>
      </w:r>
      <w:proofErr w:type="spellStart"/>
      <w:r w:rsidRPr="00CB5FBF">
        <w:rPr>
          <w:rFonts w:ascii="Times New Roman" w:eastAsia="Times New Roman" w:hAnsi="Times New Roman" w:cs="Times New Roman"/>
          <w:i/>
          <w:iCs/>
          <w:kern w:val="0"/>
          <w:sz w:val="24"/>
          <w:szCs w:val="24"/>
          <w:lang w:eastAsia="de-CH"/>
          <w14:ligatures w14:val="none"/>
        </w:rPr>
        <w:t>Boatwain’s</w:t>
      </w:r>
      <w:proofErr w:type="spellEnd"/>
      <w:r w:rsidRPr="00CB5FBF">
        <w:rPr>
          <w:rFonts w:ascii="Times New Roman" w:eastAsia="Times New Roman" w:hAnsi="Times New Roman" w:cs="Times New Roman"/>
          <w:i/>
          <w:iCs/>
          <w:kern w:val="0"/>
          <w:sz w:val="24"/>
          <w:szCs w:val="24"/>
          <w:lang w:eastAsia="de-CH"/>
          <w14:ligatures w14:val="none"/>
        </w:rPr>
        <w:t xml:space="preserve"> Mate</w:t>
      </w:r>
      <w:r w:rsidRPr="00CB5FBF">
        <w:rPr>
          <w:rFonts w:ascii="Times New Roman" w:eastAsia="Times New Roman" w:hAnsi="Times New Roman" w:cs="Times New Roman"/>
          <w:kern w:val="0"/>
          <w:sz w:val="24"/>
          <w:szCs w:val="24"/>
          <w:lang w:eastAsia="de-CH"/>
          <w14:ligatures w14:val="none"/>
        </w:rPr>
        <w:t xml:space="preserve"> (Ethel Smyth, Regie: </w:t>
      </w:r>
      <w:proofErr w:type="spellStart"/>
      <w:r w:rsidRPr="00CB5FBF">
        <w:rPr>
          <w:rFonts w:ascii="Times New Roman" w:eastAsia="Times New Roman" w:hAnsi="Times New Roman" w:cs="Times New Roman"/>
          <w:kern w:val="0"/>
          <w:sz w:val="24"/>
          <w:szCs w:val="24"/>
          <w:lang w:eastAsia="de-CH"/>
          <w14:ligatures w14:val="none"/>
        </w:rPr>
        <w:t>Hersilie</w:t>
      </w:r>
      <w:proofErr w:type="spellEnd"/>
      <w:r w:rsidRPr="00CB5FBF">
        <w:rPr>
          <w:rFonts w:ascii="Times New Roman" w:eastAsia="Times New Roman" w:hAnsi="Times New Roman" w:cs="Times New Roman"/>
          <w:kern w:val="0"/>
          <w:sz w:val="24"/>
          <w:szCs w:val="24"/>
          <w:lang w:eastAsia="de-CH"/>
          <w14:ligatures w14:val="none"/>
        </w:rPr>
        <w:t xml:space="preserve"> Ewald), </w:t>
      </w:r>
      <w:r w:rsidRPr="00CB5FBF">
        <w:rPr>
          <w:rFonts w:ascii="Times New Roman" w:eastAsia="Times New Roman" w:hAnsi="Times New Roman" w:cs="Times New Roman"/>
          <w:i/>
          <w:iCs/>
          <w:kern w:val="0"/>
          <w:sz w:val="24"/>
          <w:szCs w:val="24"/>
          <w:lang w:eastAsia="de-CH"/>
          <w14:ligatures w14:val="none"/>
        </w:rPr>
        <w:t>Ariadne auf Naxos</w:t>
      </w:r>
      <w:r w:rsidRPr="00CB5FBF">
        <w:rPr>
          <w:rFonts w:ascii="Times New Roman" w:eastAsia="Times New Roman" w:hAnsi="Times New Roman" w:cs="Times New Roman"/>
          <w:kern w:val="0"/>
          <w:sz w:val="24"/>
          <w:szCs w:val="24"/>
          <w:lang w:eastAsia="de-CH"/>
          <w14:ligatures w14:val="none"/>
        </w:rPr>
        <w:t xml:space="preserve"> (Richard Strauss, Regie: Holger Müller-Brandes) und in Schumanns </w:t>
      </w:r>
      <w:r w:rsidRPr="00CB5FBF">
        <w:rPr>
          <w:rFonts w:ascii="Times New Roman" w:eastAsia="Times New Roman" w:hAnsi="Times New Roman" w:cs="Times New Roman"/>
          <w:i/>
          <w:iCs/>
          <w:kern w:val="0"/>
          <w:sz w:val="24"/>
          <w:szCs w:val="24"/>
          <w:lang w:eastAsia="de-CH"/>
          <w14:ligatures w14:val="none"/>
        </w:rPr>
        <w:t>Faust-Szenen</w:t>
      </w:r>
      <w:r w:rsidRPr="00CB5FBF">
        <w:rPr>
          <w:rFonts w:ascii="Times New Roman" w:eastAsia="Times New Roman" w:hAnsi="Times New Roman" w:cs="Times New Roman"/>
          <w:kern w:val="0"/>
          <w:sz w:val="24"/>
          <w:szCs w:val="24"/>
          <w:lang w:eastAsia="de-CH"/>
          <w14:ligatures w14:val="none"/>
        </w:rPr>
        <w:t xml:space="preserve"> zu hören. </w:t>
      </w:r>
    </w:p>
    <w:p w14:paraId="0234239C" w14:textId="6B4A7412" w:rsidR="00CB5FBF" w:rsidRPr="00CB5FBF" w:rsidRDefault="00CB5FBF" w:rsidP="00281839">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782557">
        <w:rPr>
          <w:rFonts w:ascii="Times New Roman" w:eastAsia="Times New Roman" w:hAnsi="Times New Roman" w:cs="Times New Roman"/>
          <w:kern w:val="0"/>
          <w:sz w:val="24"/>
          <w:szCs w:val="24"/>
          <w:lang w:eastAsia="de-CH"/>
          <w14:ligatures w14:val="none"/>
        </w:rPr>
        <w:t>Unvergesslich: Ihre Interpretation der aufbrausenden «</w:t>
      </w:r>
      <w:proofErr w:type="spellStart"/>
      <w:r w:rsidRPr="00782557">
        <w:rPr>
          <w:rFonts w:ascii="Times New Roman" w:eastAsia="Times New Roman" w:hAnsi="Times New Roman" w:cs="Times New Roman"/>
          <w:kern w:val="0"/>
          <w:sz w:val="24"/>
          <w:szCs w:val="24"/>
          <w:lang w:eastAsia="de-CH"/>
          <w14:ligatures w14:val="none"/>
        </w:rPr>
        <w:t>Red</w:t>
      </w:r>
      <w:proofErr w:type="spellEnd"/>
      <w:r w:rsidRPr="00782557">
        <w:rPr>
          <w:rFonts w:ascii="Times New Roman" w:eastAsia="Times New Roman" w:hAnsi="Times New Roman" w:cs="Times New Roman"/>
          <w:kern w:val="0"/>
          <w:sz w:val="24"/>
          <w:szCs w:val="24"/>
          <w:lang w:eastAsia="de-CH"/>
          <w14:ligatures w14:val="none"/>
        </w:rPr>
        <w:t xml:space="preserve"> Queen» in Robert </w:t>
      </w:r>
      <w:proofErr w:type="spellStart"/>
      <w:r w:rsidRPr="00782557">
        <w:rPr>
          <w:rFonts w:ascii="Times New Roman" w:eastAsia="Times New Roman" w:hAnsi="Times New Roman" w:cs="Times New Roman"/>
          <w:kern w:val="0"/>
          <w:sz w:val="24"/>
          <w:szCs w:val="24"/>
          <w:lang w:eastAsia="de-CH"/>
          <w14:ligatures w14:val="none"/>
        </w:rPr>
        <w:t>Chauls</w:t>
      </w:r>
      <w:proofErr w:type="spellEnd"/>
      <w:r w:rsidRPr="00782557">
        <w:rPr>
          <w:rFonts w:ascii="Times New Roman" w:eastAsia="Times New Roman" w:hAnsi="Times New Roman" w:cs="Times New Roman"/>
          <w:kern w:val="0"/>
          <w:sz w:val="24"/>
          <w:szCs w:val="24"/>
          <w:lang w:eastAsia="de-CH"/>
          <w14:ligatures w14:val="none"/>
        </w:rPr>
        <w:t xml:space="preserve">' </w:t>
      </w:r>
      <w:r w:rsidRPr="00782557">
        <w:rPr>
          <w:rFonts w:ascii="Times New Roman" w:eastAsia="Times New Roman" w:hAnsi="Times New Roman" w:cs="Times New Roman"/>
          <w:i/>
          <w:iCs/>
          <w:kern w:val="0"/>
          <w:sz w:val="24"/>
          <w:szCs w:val="24"/>
          <w:lang w:eastAsia="de-CH"/>
          <w14:ligatures w14:val="none"/>
        </w:rPr>
        <w:t>Alice in Wonderland</w:t>
      </w:r>
      <w:r w:rsidRPr="00782557">
        <w:rPr>
          <w:rFonts w:ascii="Times New Roman" w:eastAsia="Times New Roman" w:hAnsi="Times New Roman" w:cs="Times New Roman"/>
          <w:kern w:val="0"/>
          <w:sz w:val="24"/>
          <w:szCs w:val="24"/>
          <w:lang w:eastAsia="de-CH"/>
          <w14:ligatures w14:val="none"/>
        </w:rPr>
        <w:t xml:space="preserve"> – inszeniert 2016 von Andrew </w:t>
      </w:r>
      <w:proofErr w:type="spellStart"/>
      <w:r w:rsidRPr="00782557">
        <w:rPr>
          <w:rFonts w:ascii="Times New Roman" w:eastAsia="Times New Roman" w:hAnsi="Times New Roman" w:cs="Times New Roman"/>
          <w:kern w:val="0"/>
          <w:sz w:val="24"/>
          <w:szCs w:val="24"/>
          <w:lang w:eastAsia="de-CH"/>
          <w14:ligatures w14:val="none"/>
        </w:rPr>
        <w:t>Dunscombe</w:t>
      </w:r>
      <w:proofErr w:type="spellEnd"/>
      <w:r w:rsidRPr="00782557">
        <w:rPr>
          <w:rFonts w:ascii="Times New Roman" w:eastAsia="Times New Roman" w:hAnsi="Times New Roman" w:cs="Times New Roman"/>
          <w:kern w:val="0"/>
          <w:sz w:val="24"/>
          <w:szCs w:val="24"/>
          <w:lang w:eastAsia="de-CH"/>
          <w14:ligatures w14:val="none"/>
        </w:rPr>
        <w:t xml:space="preserve"> im </w:t>
      </w:r>
      <w:proofErr w:type="spellStart"/>
      <w:r w:rsidRPr="00782557">
        <w:rPr>
          <w:rFonts w:ascii="Times New Roman" w:eastAsia="Times New Roman" w:hAnsi="Times New Roman" w:cs="Times New Roman"/>
          <w:kern w:val="0"/>
          <w:sz w:val="24"/>
          <w:szCs w:val="24"/>
          <w:lang w:eastAsia="de-CH"/>
          <w14:ligatures w14:val="none"/>
        </w:rPr>
        <w:t>Neubad</w:t>
      </w:r>
      <w:proofErr w:type="spellEnd"/>
      <w:r w:rsidRPr="00782557">
        <w:rPr>
          <w:rFonts w:ascii="Times New Roman" w:eastAsia="Times New Roman" w:hAnsi="Times New Roman" w:cs="Times New Roman"/>
          <w:kern w:val="0"/>
          <w:sz w:val="24"/>
          <w:szCs w:val="24"/>
          <w:lang w:eastAsia="de-CH"/>
          <w14:ligatures w14:val="none"/>
        </w:rPr>
        <w:t xml:space="preserve"> Luzern. Krönchen auf, Wahnsinn an</w:t>
      </w:r>
      <w:r>
        <w:rPr>
          <w:rFonts w:ascii="Times New Roman" w:eastAsia="Times New Roman" w:hAnsi="Times New Roman" w:cs="Times New Roman"/>
          <w:kern w:val="0"/>
          <w:sz w:val="24"/>
          <w:szCs w:val="24"/>
          <w:lang w:eastAsia="de-CH"/>
          <w14:ligatures w14:val="none"/>
        </w:rPr>
        <w:t>, Kopf ab</w:t>
      </w:r>
      <w:r w:rsidRPr="00782557">
        <w:rPr>
          <w:rFonts w:ascii="Times New Roman" w:eastAsia="Times New Roman" w:hAnsi="Times New Roman" w:cs="Times New Roman"/>
          <w:kern w:val="0"/>
          <w:sz w:val="24"/>
          <w:szCs w:val="24"/>
          <w:lang w:eastAsia="de-CH"/>
          <w14:ligatures w14:val="none"/>
        </w:rPr>
        <w:t>!</w:t>
      </w:r>
    </w:p>
    <w:p w14:paraId="5DE24F2C" w14:textId="2253BB8B" w:rsidR="00CB5FBF" w:rsidRPr="00CB5FBF" w:rsidRDefault="00CB5FBF" w:rsidP="00281839">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782557">
        <w:rPr>
          <w:rFonts w:ascii="Times New Roman" w:eastAsia="Times New Roman" w:hAnsi="Times New Roman" w:cs="Times New Roman"/>
          <w:kern w:val="0"/>
          <w:sz w:val="24"/>
          <w:szCs w:val="24"/>
          <w:lang w:eastAsia="de-CH"/>
          <w14:ligatures w14:val="none"/>
        </w:rPr>
        <w:t xml:space="preserve">Es folgten weitere Rollen mit Biss: 2016 als strenge «Svetlana» im Musical </w:t>
      </w:r>
      <w:r w:rsidRPr="00782557">
        <w:rPr>
          <w:rFonts w:ascii="Times New Roman" w:eastAsia="Times New Roman" w:hAnsi="Times New Roman" w:cs="Times New Roman"/>
          <w:i/>
          <w:iCs/>
          <w:kern w:val="0"/>
          <w:sz w:val="24"/>
          <w:szCs w:val="24"/>
          <w:lang w:eastAsia="de-CH"/>
          <w14:ligatures w14:val="none"/>
        </w:rPr>
        <w:t>Chess</w:t>
      </w:r>
      <w:r w:rsidRPr="00782557">
        <w:rPr>
          <w:rFonts w:ascii="Times New Roman" w:eastAsia="Times New Roman" w:hAnsi="Times New Roman" w:cs="Times New Roman"/>
          <w:kern w:val="0"/>
          <w:sz w:val="24"/>
          <w:szCs w:val="24"/>
          <w:lang w:eastAsia="de-CH"/>
          <w14:ligatures w14:val="none"/>
        </w:rPr>
        <w:t xml:space="preserve"> bei der englischen </w:t>
      </w:r>
      <w:proofErr w:type="spellStart"/>
      <w:r w:rsidRPr="00782557">
        <w:rPr>
          <w:rFonts w:ascii="Times New Roman" w:eastAsia="Times New Roman" w:hAnsi="Times New Roman" w:cs="Times New Roman"/>
          <w:kern w:val="0"/>
          <w:sz w:val="24"/>
          <w:szCs w:val="24"/>
          <w:lang w:eastAsia="de-CH"/>
          <w14:ligatures w14:val="none"/>
        </w:rPr>
        <w:t>Theatre</w:t>
      </w:r>
      <w:proofErr w:type="spellEnd"/>
      <w:r w:rsidRPr="00782557">
        <w:rPr>
          <w:rFonts w:ascii="Times New Roman" w:eastAsia="Times New Roman" w:hAnsi="Times New Roman" w:cs="Times New Roman"/>
          <w:kern w:val="0"/>
          <w:sz w:val="24"/>
          <w:szCs w:val="24"/>
          <w:lang w:eastAsia="de-CH"/>
          <w14:ligatures w14:val="none"/>
        </w:rPr>
        <w:t xml:space="preserve"> Group </w:t>
      </w:r>
      <w:proofErr w:type="spellStart"/>
      <w:r w:rsidRPr="00782557">
        <w:rPr>
          <w:rFonts w:ascii="Times New Roman" w:eastAsia="Times New Roman" w:hAnsi="Times New Roman" w:cs="Times New Roman"/>
          <w:kern w:val="0"/>
          <w:sz w:val="24"/>
          <w:szCs w:val="24"/>
          <w:lang w:eastAsia="de-CH"/>
          <w14:ligatures w14:val="none"/>
        </w:rPr>
        <w:t>of</w:t>
      </w:r>
      <w:proofErr w:type="spellEnd"/>
      <w:r w:rsidRPr="00782557">
        <w:rPr>
          <w:rFonts w:ascii="Times New Roman" w:eastAsia="Times New Roman" w:hAnsi="Times New Roman" w:cs="Times New Roman"/>
          <w:kern w:val="0"/>
          <w:sz w:val="24"/>
          <w:szCs w:val="24"/>
          <w:lang w:eastAsia="de-CH"/>
          <w14:ligatures w14:val="none"/>
        </w:rPr>
        <w:t xml:space="preserve"> Zug sowie als verlassene «</w:t>
      </w:r>
      <w:proofErr w:type="spellStart"/>
      <w:r w:rsidRPr="00782557">
        <w:rPr>
          <w:rFonts w:ascii="Times New Roman" w:eastAsia="Times New Roman" w:hAnsi="Times New Roman" w:cs="Times New Roman"/>
          <w:kern w:val="0"/>
          <w:sz w:val="24"/>
          <w:szCs w:val="24"/>
          <w:lang w:eastAsia="de-CH"/>
          <w14:ligatures w14:val="none"/>
        </w:rPr>
        <w:t>Konstanza</w:t>
      </w:r>
      <w:proofErr w:type="spellEnd"/>
      <w:r w:rsidRPr="00782557">
        <w:rPr>
          <w:rFonts w:ascii="Times New Roman" w:eastAsia="Times New Roman" w:hAnsi="Times New Roman" w:cs="Times New Roman"/>
          <w:kern w:val="0"/>
          <w:sz w:val="24"/>
          <w:szCs w:val="24"/>
          <w:lang w:eastAsia="de-CH"/>
          <w14:ligatures w14:val="none"/>
        </w:rPr>
        <w:t xml:space="preserve">» in Haydns </w:t>
      </w:r>
      <w:proofErr w:type="spellStart"/>
      <w:r w:rsidRPr="00782557">
        <w:rPr>
          <w:rFonts w:ascii="Times New Roman" w:eastAsia="Times New Roman" w:hAnsi="Times New Roman" w:cs="Times New Roman"/>
          <w:i/>
          <w:iCs/>
          <w:kern w:val="0"/>
          <w:sz w:val="24"/>
          <w:szCs w:val="24"/>
          <w:lang w:eastAsia="de-CH"/>
          <w14:ligatures w14:val="none"/>
        </w:rPr>
        <w:t>L’Isola</w:t>
      </w:r>
      <w:proofErr w:type="spellEnd"/>
      <w:r w:rsidRPr="00782557">
        <w:rPr>
          <w:rFonts w:ascii="Times New Roman" w:eastAsia="Times New Roman" w:hAnsi="Times New Roman" w:cs="Times New Roman"/>
          <w:i/>
          <w:iCs/>
          <w:kern w:val="0"/>
          <w:sz w:val="24"/>
          <w:szCs w:val="24"/>
          <w:lang w:eastAsia="de-CH"/>
          <w14:ligatures w14:val="none"/>
        </w:rPr>
        <w:t xml:space="preserve"> </w:t>
      </w:r>
      <w:proofErr w:type="spellStart"/>
      <w:r w:rsidRPr="00782557">
        <w:rPr>
          <w:rFonts w:ascii="Times New Roman" w:eastAsia="Times New Roman" w:hAnsi="Times New Roman" w:cs="Times New Roman"/>
          <w:i/>
          <w:iCs/>
          <w:kern w:val="0"/>
          <w:sz w:val="24"/>
          <w:szCs w:val="24"/>
          <w:lang w:eastAsia="de-CH"/>
          <w14:ligatures w14:val="none"/>
        </w:rPr>
        <w:t>disabitata</w:t>
      </w:r>
      <w:proofErr w:type="spellEnd"/>
      <w:r w:rsidRPr="00782557">
        <w:rPr>
          <w:rFonts w:ascii="Times New Roman" w:eastAsia="Times New Roman" w:hAnsi="Times New Roman" w:cs="Times New Roman"/>
          <w:kern w:val="0"/>
          <w:sz w:val="24"/>
          <w:szCs w:val="24"/>
          <w:lang w:eastAsia="de-CH"/>
          <w14:ligatures w14:val="none"/>
        </w:rPr>
        <w:t xml:space="preserve">. Und weil Oper auch anders kann, glänzte sie 2017 in der ersten Schweizer Off-Produktion von </w:t>
      </w:r>
      <w:r w:rsidRPr="00782557">
        <w:rPr>
          <w:rFonts w:ascii="Times New Roman" w:eastAsia="Times New Roman" w:hAnsi="Times New Roman" w:cs="Times New Roman"/>
          <w:i/>
          <w:iCs/>
          <w:kern w:val="0"/>
          <w:sz w:val="24"/>
          <w:szCs w:val="24"/>
          <w:lang w:eastAsia="de-CH"/>
          <w14:ligatures w14:val="none"/>
        </w:rPr>
        <w:t>Flight</w:t>
      </w:r>
      <w:r w:rsidRPr="00782557">
        <w:rPr>
          <w:rFonts w:ascii="Times New Roman" w:eastAsia="Times New Roman" w:hAnsi="Times New Roman" w:cs="Times New Roman"/>
          <w:kern w:val="0"/>
          <w:sz w:val="24"/>
          <w:szCs w:val="24"/>
          <w:lang w:eastAsia="de-CH"/>
          <w14:ligatures w14:val="none"/>
        </w:rPr>
        <w:t xml:space="preserve"> (Jonathan Dove) als hochschwangere «</w:t>
      </w:r>
      <w:proofErr w:type="spellStart"/>
      <w:r w:rsidRPr="00782557">
        <w:rPr>
          <w:rFonts w:ascii="Times New Roman" w:eastAsia="Times New Roman" w:hAnsi="Times New Roman" w:cs="Times New Roman"/>
          <w:kern w:val="0"/>
          <w:sz w:val="24"/>
          <w:szCs w:val="24"/>
          <w:lang w:eastAsia="de-CH"/>
          <w14:ligatures w14:val="none"/>
        </w:rPr>
        <w:t>Minskwoman</w:t>
      </w:r>
      <w:proofErr w:type="spellEnd"/>
      <w:r w:rsidRPr="00782557">
        <w:rPr>
          <w:rFonts w:ascii="Times New Roman" w:eastAsia="Times New Roman" w:hAnsi="Times New Roman" w:cs="Times New Roman"/>
          <w:kern w:val="0"/>
          <w:sz w:val="24"/>
          <w:szCs w:val="24"/>
          <w:lang w:eastAsia="de-CH"/>
          <w14:ligatures w14:val="none"/>
        </w:rPr>
        <w:t>» – schauspielerisch wie stimmlich ein Balanceakt mit Höhenflug.</w:t>
      </w:r>
    </w:p>
    <w:p w14:paraId="68DEAEA4" w14:textId="77777777" w:rsidR="00CB5FBF" w:rsidRPr="00CB5FBF" w:rsidRDefault="00000000" w:rsidP="00CB5FBF">
      <w:pPr>
        <w:spacing w:after="0" w:line="240" w:lineRule="auto"/>
        <w:rPr>
          <w:rFonts w:ascii="Times New Roman" w:eastAsia="Times New Roman" w:hAnsi="Times New Roman" w:cs="Times New Roman"/>
          <w:kern w:val="0"/>
          <w:sz w:val="24"/>
          <w:szCs w:val="24"/>
          <w:lang w:eastAsia="de-CH"/>
          <w14:ligatures w14:val="none"/>
        </w:rPr>
      </w:pPr>
      <w:r>
        <w:rPr>
          <w:rFonts w:ascii="Times New Roman" w:eastAsia="Times New Roman" w:hAnsi="Times New Roman" w:cs="Times New Roman"/>
          <w:kern w:val="0"/>
          <w:sz w:val="24"/>
          <w:szCs w:val="24"/>
          <w:lang w:eastAsia="de-CH"/>
          <w14:ligatures w14:val="none"/>
        </w:rPr>
        <w:pict w14:anchorId="1110A095">
          <v:rect id="_x0000_i1026" style="width:0;height:1.5pt" o:hralign="center" o:hrstd="t" o:hr="t" fillcolor="#a0a0a0" stroked="f"/>
        </w:pict>
      </w:r>
    </w:p>
    <w:p w14:paraId="41DEAD02" w14:textId="77777777" w:rsidR="00CB5FBF" w:rsidRPr="00CB5FBF" w:rsidRDefault="00CB5FBF" w:rsidP="00CB5FBF">
      <w:pPr>
        <w:spacing w:before="100" w:beforeAutospacing="1" w:after="100" w:afterAutospacing="1" w:line="240" w:lineRule="auto"/>
        <w:outlineLvl w:val="2"/>
        <w:rPr>
          <w:rFonts w:ascii="Times New Roman" w:eastAsia="Times New Roman" w:hAnsi="Times New Roman" w:cs="Times New Roman"/>
          <w:b/>
          <w:bCs/>
          <w:kern w:val="0"/>
          <w:sz w:val="27"/>
          <w:szCs w:val="27"/>
          <w:lang w:eastAsia="de-CH"/>
          <w14:ligatures w14:val="none"/>
        </w:rPr>
      </w:pPr>
      <w:r w:rsidRPr="00CB5FBF">
        <w:rPr>
          <w:rFonts w:ascii="Times New Roman" w:eastAsia="Times New Roman" w:hAnsi="Times New Roman" w:cs="Times New Roman"/>
          <w:b/>
          <w:bCs/>
          <w:kern w:val="0"/>
          <w:sz w:val="27"/>
          <w:szCs w:val="27"/>
          <w:lang w:eastAsia="de-CH"/>
          <w14:ligatures w14:val="none"/>
        </w:rPr>
        <w:t>Oper für alle – auch für kleine Zuhörerinnen und Zuhörer</w:t>
      </w:r>
    </w:p>
    <w:p w14:paraId="16A000FE" w14:textId="77777777" w:rsidR="00CB5FBF" w:rsidRDefault="00CB5FBF" w:rsidP="00CB5FBF">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Ob als frecher Hänsel (Humperdinck), als grimmige Mary mit Schaudermär (</w:t>
      </w:r>
      <w:r w:rsidRPr="00CB5FBF">
        <w:rPr>
          <w:rFonts w:ascii="Times New Roman" w:eastAsia="Times New Roman" w:hAnsi="Times New Roman" w:cs="Times New Roman"/>
          <w:i/>
          <w:iCs/>
          <w:kern w:val="0"/>
          <w:sz w:val="24"/>
          <w:szCs w:val="24"/>
          <w:lang w:eastAsia="de-CH"/>
          <w14:ligatures w14:val="none"/>
        </w:rPr>
        <w:t>Der fliegende Holländer</w:t>
      </w:r>
      <w:r w:rsidRPr="00CB5FBF">
        <w:rPr>
          <w:rFonts w:ascii="Times New Roman" w:eastAsia="Times New Roman" w:hAnsi="Times New Roman" w:cs="Times New Roman"/>
          <w:kern w:val="0"/>
          <w:sz w:val="24"/>
          <w:szCs w:val="24"/>
          <w:lang w:eastAsia="de-CH"/>
          <w14:ligatures w14:val="none"/>
        </w:rPr>
        <w:t xml:space="preserve"> für Kinder) oder als garstige Miss </w:t>
      </w:r>
      <w:proofErr w:type="spellStart"/>
      <w:r w:rsidRPr="00CB5FBF">
        <w:rPr>
          <w:rFonts w:ascii="Times New Roman" w:eastAsia="Times New Roman" w:hAnsi="Times New Roman" w:cs="Times New Roman"/>
          <w:kern w:val="0"/>
          <w:sz w:val="24"/>
          <w:szCs w:val="24"/>
          <w:lang w:eastAsia="de-CH"/>
          <w14:ligatures w14:val="none"/>
        </w:rPr>
        <w:t>Baggott</w:t>
      </w:r>
      <w:proofErr w:type="spellEnd"/>
      <w:r w:rsidRPr="00CB5FBF">
        <w:rPr>
          <w:rFonts w:ascii="Times New Roman" w:eastAsia="Times New Roman" w:hAnsi="Times New Roman" w:cs="Times New Roman"/>
          <w:kern w:val="0"/>
          <w:sz w:val="24"/>
          <w:szCs w:val="24"/>
          <w:lang w:eastAsia="de-CH"/>
          <w14:ligatures w14:val="none"/>
        </w:rPr>
        <w:t xml:space="preserve"> in Brittens </w:t>
      </w:r>
      <w:r w:rsidRPr="00CB5FBF">
        <w:rPr>
          <w:rFonts w:ascii="Times New Roman" w:eastAsia="Times New Roman" w:hAnsi="Times New Roman" w:cs="Times New Roman"/>
          <w:i/>
          <w:iCs/>
          <w:kern w:val="0"/>
          <w:sz w:val="24"/>
          <w:szCs w:val="24"/>
          <w:lang w:eastAsia="de-CH"/>
          <w14:ligatures w14:val="none"/>
        </w:rPr>
        <w:t>Der kleine Schornsteinfeger</w:t>
      </w:r>
      <w:r w:rsidRPr="00CB5FBF">
        <w:rPr>
          <w:rFonts w:ascii="Times New Roman" w:eastAsia="Times New Roman" w:hAnsi="Times New Roman" w:cs="Times New Roman"/>
          <w:kern w:val="0"/>
          <w:sz w:val="24"/>
          <w:szCs w:val="24"/>
          <w:lang w:eastAsia="de-CH"/>
          <w14:ligatures w14:val="none"/>
        </w:rPr>
        <w:t xml:space="preserve"> – Eva Herger liebt es, Oper für junges Publikum lebendig und zugänglich zu machen. Ihre Begeisterung für Kinderproduktionen zieht sich wie ein roter Faden durch ihr künstlerisches Schaffen.</w:t>
      </w:r>
    </w:p>
    <w:p w14:paraId="78D22414" w14:textId="77777777" w:rsidR="00624A3D" w:rsidRDefault="00BB3A25" w:rsidP="00624A3D">
      <w:pPr>
        <w:pStyle w:val="NormalWeb"/>
      </w:pPr>
      <w:r>
        <w:lastRenderedPageBreak/>
        <w:t xml:space="preserve">Im Dezember 2019 stand sie mit dem City Light Symphony Orchestra auf der großen Bühne des </w:t>
      </w:r>
      <w:proofErr w:type="gramStart"/>
      <w:r>
        <w:t>KKL Luzern</w:t>
      </w:r>
      <w:proofErr w:type="gramEnd"/>
      <w:r>
        <w:t xml:space="preserve"> und entführte das Publikum mit ihrer solistischen Interpretation von Songs aus der Erfolgsserie </w:t>
      </w:r>
      <w:proofErr w:type="spellStart"/>
      <w:r>
        <w:rPr>
          <w:rStyle w:val="Emphasis"/>
          <w:rFonts w:eastAsiaTheme="majorEastAsia"/>
        </w:rPr>
        <w:t>Downton</w:t>
      </w:r>
      <w:proofErr w:type="spellEnd"/>
      <w:r>
        <w:rPr>
          <w:rStyle w:val="Emphasis"/>
          <w:rFonts w:eastAsiaTheme="majorEastAsia"/>
        </w:rPr>
        <w:t xml:space="preserve"> Abbey</w:t>
      </w:r>
      <w:r>
        <w:t xml:space="preserve"> in die faszinierende Welt der britischen 1920er-Jahre. Mit ihrer Ausstrahlung und Musikalität erweckte sie die stilvolle Eleganz dieser Epoche zum Leben und ließ das Publikum in einer Zeitreise voller Glanz und Anmut schwelgen. Dirigent Alastair King und der bekannte Schauspieler der Serie, Jim Carter, führten mit Anekdoten durch den Abend, während Komponist John </w:t>
      </w:r>
      <w:proofErr w:type="spellStart"/>
      <w:r>
        <w:t>Lunn</w:t>
      </w:r>
      <w:proofErr w:type="spellEnd"/>
      <w:r>
        <w:t xml:space="preserve"> am Klavier begleitete und Sänger Samuel Young mit seiner kraftvollen Stimme ebenfalls das Publikum begeisterte.</w:t>
      </w:r>
    </w:p>
    <w:p w14:paraId="6A8B1EA4" w14:textId="5D965BCD" w:rsidR="00CB5FBF" w:rsidRPr="00CB5FBF" w:rsidRDefault="00624A3D" w:rsidP="00624A3D">
      <w:pPr>
        <w:pStyle w:val="NormalWeb"/>
      </w:pPr>
      <w:r>
        <w:t xml:space="preserve">2022 war sie bei der Sommeroper Selzach als Nichte Antonia im Musical </w:t>
      </w:r>
      <w:r>
        <w:rPr>
          <w:rStyle w:val="Emphasis"/>
          <w:rFonts w:eastAsiaTheme="majorEastAsia"/>
        </w:rPr>
        <w:t>Der Mann von La Mancha</w:t>
      </w:r>
      <w:r>
        <w:t xml:space="preserve"> zu erleben und schlüpfte zudem in die Rolle der kratzbürstigen </w:t>
      </w:r>
      <w:proofErr w:type="spellStart"/>
      <w:r>
        <w:t>Aldonza</w:t>
      </w:r>
      <w:proofErr w:type="spellEnd"/>
      <w:r>
        <w:t xml:space="preserve"> im dazugehörigen Kindermusical </w:t>
      </w:r>
      <w:r>
        <w:rPr>
          <w:rStyle w:val="Emphasis"/>
          <w:rFonts w:eastAsiaTheme="majorEastAsia"/>
        </w:rPr>
        <w:t>Don Quixote</w:t>
      </w:r>
      <w:r>
        <w:t xml:space="preserve">. </w:t>
      </w:r>
      <w:r w:rsidR="00BB3A25" w:rsidRPr="00782557">
        <w:t xml:space="preserve">Im Herbst desselben Jahres sorgte sie als listiger Edelmann </w:t>
      </w:r>
      <w:proofErr w:type="spellStart"/>
      <w:r w:rsidR="00BB3A25" w:rsidRPr="00782557">
        <w:t>Volpino</w:t>
      </w:r>
      <w:proofErr w:type="spellEnd"/>
      <w:r w:rsidR="00BB3A25" w:rsidRPr="00782557">
        <w:t xml:space="preserve"> in Haydns </w:t>
      </w:r>
      <w:r w:rsidR="00BB3A25" w:rsidRPr="00782557">
        <w:rPr>
          <w:i/>
          <w:iCs/>
        </w:rPr>
        <w:t>Der Apotheker</w:t>
      </w:r>
      <w:r w:rsidR="00BB3A25" w:rsidRPr="00782557">
        <w:t xml:space="preserve"> für musikalischen Schalk.</w:t>
      </w:r>
    </w:p>
    <w:p w14:paraId="35B93059" w14:textId="6C4CB0F8" w:rsidR="00BB3A25" w:rsidRPr="00CB5FBF" w:rsidRDefault="00CB5FBF" w:rsidP="00624A3D">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 xml:space="preserve">Ein besonderer Höhepunkt: 2024 entstand eigens für sie eine Rolle in Bizets </w:t>
      </w:r>
      <w:r w:rsidRPr="00CB5FBF">
        <w:rPr>
          <w:rFonts w:ascii="Times New Roman" w:eastAsia="Times New Roman" w:hAnsi="Times New Roman" w:cs="Times New Roman"/>
          <w:i/>
          <w:iCs/>
          <w:kern w:val="0"/>
          <w:sz w:val="24"/>
          <w:szCs w:val="24"/>
          <w:lang w:eastAsia="de-CH"/>
          <w14:ligatures w14:val="none"/>
        </w:rPr>
        <w:t>Carmen</w:t>
      </w:r>
      <w:r w:rsidRPr="00CB5FBF">
        <w:rPr>
          <w:rFonts w:ascii="Times New Roman" w:eastAsia="Times New Roman" w:hAnsi="Times New Roman" w:cs="Times New Roman"/>
          <w:kern w:val="0"/>
          <w:sz w:val="24"/>
          <w:szCs w:val="24"/>
          <w:lang w:eastAsia="de-CH"/>
          <w14:ligatures w14:val="none"/>
        </w:rPr>
        <w:t xml:space="preserve"> bei der Sommeroper Selzach. In der Kinderfassung übernahm sie zudem selbst die Titelpartie – mit feurigem Temperament und viel Spielfreude. ¡Olé!</w:t>
      </w:r>
    </w:p>
    <w:p w14:paraId="49574716" w14:textId="77777777" w:rsidR="00CB5FBF" w:rsidRPr="00CB5FBF" w:rsidRDefault="00000000" w:rsidP="00CB5FBF">
      <w:pPr>
        <w:spacing w:after="0" w:line="240" w:lineRule="auto"/>
        <w:rPr>
          <w:rFonts w:ascii="Times New Roman" w:eastAsia="Times New Roman" w:hAnsi="Times New Roman" w:cs="Times New Roman"/>
          <w:kern w:val="0"/>
          <w:sz w:val="24"/>
          <w:szCs w:val="24"/>
          <w:lang w:eastAsia="de-CH"/>
          <w14:ligatures w14:val="none"/>
        </w:rPr>
      </w:pPr>
      <w:r>
        <w:rPr>
          <w:rFonts w:ascii="Times New Roman" w:eastAsia="Times New Roman" w:hAnsi="Times New Roman" w:cs="Times New Roman"/>
          <w:kern w:val="0"/>
          <w:sz w:val="24"/>
          <w:szCs w:val="24"/>
          <w:lang w:eastAsia="de-CH"/>
          <w14:ligatures w14:val="none"/>
        </w:rPr>
        <w:pict w14:anchorId="45ED1F5D">
          <v:rect id="_x0000_i1027" style="width:0;height:1.5pt" o:hralign="center" o:hrstd="t" o:hr="t" fillcolor="#a0a0a0" stroked="f"/>
        </w:pict>
      </w:r>
    </w:p>
    <w:p w14:paraId="344F019E" w14:textId="77777777" w:rsidR="00CB5FBF" w:rsidRPr="00CB5FBF" w:rsidRDefault="00CB5FBF" w:rsidP="00CB5FBF">
      <w:pPr>
        <w:spacing w:before="100" w:beforeAutospacing="1" w:after="100" w:afterAutospacing="1" w:line="240" w:lineRule="auto"/>
        <w:outlineLvl w:val="2"/>
        <w:rPr>
          <w:rFonts w:ascii="Times New Roman" w:eastAsia="Times New Roman" w:hAnsi="Times New Roman" w:cs="Times New Roman"/>
          <w:b/>
          <w:bCs/>
          <w:kern w:val="0"/>
          <w:sz w:val="27"/>
          <w:szCs w:val="27"/>
          <w:lang w:eastAsia="de-CH"/>
          <w14:ligatures w14:val="none"/>
        </w:rPr>
      </w:pPr>
      <w:r w:rsidRPr="00CB5FBF">
        <w:rPr>
          <w:rFonts w:ascii="Times New Roman" w:eastAsia="Times New Roman" w:hAnsi="Times New Roman" w:cs="Times New Roman"/>
          <w:b/>
          <w:bCs/>
          <w:kern w:val="0"/>
          <w:sz w:val="27"/>
          <w:szCs w:val="27"/>
          <w:lang w:eastAsia="de-CH"/>
          <w14:ligatures w14:val="none"/>
        </w:rPr>
        <w:t>Sängerin mit Herz – Pädagogin mit Seele</w:t>
      </w:r>
    </w:p>
    <w:p w14:paraId="55FDD015" w14:textId="77777777" w:rsidR="00CB5FBF" w:rsidRPr="00CB5FBF" w:rsidRDefault="00CB5FBF" w:rsidP="00CB5FBF">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 xml:space="preserve">Neben ihrer Bühnentätigkeit ist Eva Herger mit großer Hingabe als Gesangspädagogin tätig. Sie unterrichtet an den Musikschulen Biberist und </w:t>
      </w:r>
      <w:proofErr w:type="spellStart"/>
      <w:r w:rsidRPr="00CB5FBF">
        <w:rPr>
          <w:rFonts w:ascii="Times New Roman" w:eastAsia="Times New Roman" w:hAnsi="Times New Roman" w:cs="Times New Roman"/>
          <w:kern w:val="0"/>
          <w:sz w:val="24"/>
          <w:szCs w:val="24"/>
          <w:lang w:eastAsia="de-CH"/>
          <w14:ligatures w14:val="none"/>
        </w:rPr>
        <w:t>Rontal</w:t>
      </w:r>
      <w:proofErr w:type="spellEnd"/>
      <w:r w:rsidRPr="00CB5FBF">
        <w:rPr>
          <w:rFonts w:ascii="Times New Roman" w:eastAsia="Times New Roman" w:hAnsi="Times New Roman" w:cs="Times New Roman"/>
          <w:kern w:val="0"/>
          <w:sz w:val="24"/>
          <w:szCs w:val="24"/>
          <w:lang w:eastAsia="de-CH"/>
          <w14:ligatures w14:val="none"/>
        </w:rPr>
        <w:t xml:space="preserve"> klassischen Gesang, leitet Schulhauschöre in Solothurn und bringt sich mit viel Herzblut in der </w:t>
      </w:r>
      <w:r w:rsidRPr="00CB5FBF">
        <w:rPr>
          <w:rFonts w:ascii="Times New Roman" w:eastAsia="Times New Roman" w:hAnsi="Times New Roman" w:cs="Times New Roman"/>
          <w:i/>
          <w:iCs/>
          <w:kern w:val="0"/>
          <w:sz w:val="24"/>
          <w:szCs w:val="24"/>
          <w:lang w:eastAsia="de-CH"/>
          <w14:ligatures w14:val="none"/>
        </w:rPr>
        <w:t>Singschule Solothurner Mädchenchor</w:t>
      </w:r>
      <w:r w:rsidRPr="00CB5FBF">
        <w:rPr>
          <w:rFonts w:ascii="Times New Roman" w:eastAsia="Times New Roman" w:hAnsi="Times New Roman" w:cs="Times New Roman"/>
          <w:kern w:val="0"/>
          <w:sz w:val="24"/>
          <w:szCs w:val="24"/>
          <w:lang w:eastAsia="de-CH"/>
          <w14:ligatures w14:val="none"/>
        </w:rPr>
        <w:t xml:space="preserve"> ein. Dort leitet sie den Grundkurs, ist als Stimmbildnerin sowie als Chorassistenz tätig – und begleitet die Kinder und Jugendlichen mit großer Sorgfalt und Begeisterung auf ihrem musikalischen Weg.</w:t>
      </w:r>
    </w:p>
    <w:p w14:paraId="05248CA0" w14:textId="77777777" w:rsidR="00CB5FBF" w:rsidRPr="00CB5FBF" w:rsidRDefault="00CB5FBF" w:rsidP="00CB5FBF">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Prägend für ihr musikalisches Selbstverständnis war ihre Zeit im Jugendchor Zürich unter der Leitung von Michael Gohl. Die dort gelebte Chorgemeinschaft, der Zusammenhalt unter den Sängerinnen, die Chorreisen, Festivals und gemeinsam gestalteten Konzerte haben sie nachhaltig inspiriert. Heute ist es ihr ein besonderes Anliegen, den Sängerinnen der Singschule ähnlich prägende musikalische Erfahrungen zu ermöglichen.</w:t>
      </w:r>
    </w:p>
    <w:p w14:paraId="165632EF" w14:textId="1CF34138" w:rsidR="00782557" w:rsidRPr="00D022CC" w:rsidRDefault="00CB5FBF" w:rsidP="00D022CC">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CB5FBF">
        <w:rPr>
          <w:rFonts w:ascii="Times New Roman" w:eastAsia="Times New Roman" w:hAnsi="Times New Roman" w:cs="Times New Roman"/>
          <w:kern w:val="0"/>
          <w:sz w:val="24"/>
          <w:szCs w:val="24"/>
          <w:lang w:eastAsia="de-CH"/>
          <w14:ligatures w14:val="none"/>
        </w:rPr>
        <w:t>Für ihr vielseitiges und engagiertes Wirken wurde Eva Herger 2018 mit dem Förderpreis des Kantons Solothurn in der Sparte Musik ausgezeichnet.</w:t>
      </w:r>
    </w:p>
    <w:sectPr w:rsidR="00782557" w:rsidRPr="00D022C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557"/>
    <w:rsid w:val="00086071"/>
    <w:rsid w:val="00281839"/>
    <w:rsid w:val="00320A80"/>
    <w:rsid w:val="005866F2"/>
    <w:rsid w:val="00624A3D"/>
    <w:rsid w:val="00782557"/>
    <w:rsid w:val="00923C7C"/>
    <w:rsid w:val="009366CC"/>
    <w:rsid w:val="009F1DAF"/>
    <w:rsid w:val="00BB3A25"/>
    <w:rsid w:val="00CB5FBF"/>
    <w:rsid w:val="00D022CC"/>
    <w:rsid w:val="00D740C5"/>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CFB94"/>
  <w15:chartTrackingRefBased/>
  <w15:docId w15:val="{BF60B58B-28A8-431F-98E7-91B4CCE71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25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825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825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825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825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825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25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25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25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5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825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825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825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825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825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25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25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2557"/>
    <w:rPr>
      <w:rFonts w:eastAsiaTheme="majorEastAsia" w:cstheme="majorBidi"/>
      <w:color w:val="272727" w:themeColor="text1" w:themeTint="D8"/>
    </w:rPr>
  </w:style>
  <w:style w:type="paragraph" w:styleId="Title">
    <w:name w:val="Title"/>
    <w:basedOn w:val="Normal"/>
    <w:next w:val="Normal"/>
    <w:link w:val="TitleChar"/>
    <w:uiPriority w:val="10"/>
    <w:qFormat/>
    <w:rsid w:val="007825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25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25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25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2557"/>
    <w:pPr>
      <w:spacing w:before="160"/>
      <w:jc w:val="center"/>
    </w:pPr>
    <w:rPr>
      <w:i/>
      <w:iCs/>
      <w:color w:val="404040" w:themeColor="text1" w:themeTint="BF"/>
    </w:rPr>
  </w:style>
  <w:style w:type="character" w:customStyle="1" w:styleId="QuoteChar">
    <w:name w:val="Quote Char"/>
    <w:basedOn w:val="DefaultParagraphFont"/>
    <w:link w:val="Quote"/>
    <w:uiPriority w:val="29"/>
    <w:rsid w:val="00782557"/>
    <w:rPr>
      <w:i/>
      <w:iCs/>
      <w:color w:val="404040" w:themeColor="text1" w:themeTint="BF"/>
    </w:rPr>
  </w:style>
  <w:style w:type="paragraph" w:styleId="ListParagraph">
    <w:name w:val="List Paragraph"/>
    <w:basedOn w:val="Normal"/>
    <w:uiPriority w:val="34"/>
    <w:qFormat/>
    <w:rsid w:val="00782557"/>
    <w:pPr>
      <w:ind w:left="720"/>
      <w:contextualSpacing/>
    </w:pPr>
  </w:style>
  <w:style w:type="character" w:styleId="IntenseEmphasis">
    <w:name w:val="Intense Emphasis"/>
    <w:basedOn w:val="DefaultParagraphFont"/>
    <w:uiPriority w:val="21"/>
    <w:qFormat/>
    <w:rsid w:val="00782557"/>
    <w:rPr>
      <w:i/>
      <w:iCs/>
      <w:color w:val="2F5496" w:themeColor="accent1" w:themeShade="BF"/>
    </w:rPr>
  </w:style>
  <w:style w:type="paragraph" w:styleId="IntenseQuote">
    <w:name w:val="Intense Quote"/>
    <w:basedOn w:val="Normal"/>
    <w:next w:val="Normal"/>
    <w:link w:val="IntenseQuoteChar"/>
    <w:uiPriority w:val="30"/>
    <w:qFormat/>
    <w:rsid w:val="007825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82557"/>
    <w:rPr>
      <w:i/>
      <w:iCs/>
      <w:color w:val="2F5496" w:themeColor="accent1" w:themeShade="BF"/>
    </w:rPr>
  </w:style>
  <w:style w:type="character" w:styleId="IntenseReference">
    <w:name w:val="Intense Reference"/>
    <w:basedOn w:val="DefaultParagraphFont"/>
    <w:uiPriority w:val="32"/>
    <w:qFormat/>
    <w:rsid w:val="00782557"/>
    <w:rPr>
      <w:b/>
      <w:bCs/>
      <w:smallCaps/>
      <w:color w:val="2F5496" w:themeColor="accent1" w:themeShade="BF"/>
      <w:spacing w:val="5"/>
    </w:rPr>
  </w:style>
  <w:style w:type="character" w:styleId="CommentReference">
    <w:name w:val="annotation reference"/>
    <w:basedOn w:val="DefaultParagraphFont"/>
    <w:uiPriority w:val="99"/>
    <w:semiHidden/>
    <w:unhideWhenUsed/>
    <w:rsid w:val="00CB5FBF"/>
    <w:rPr>
      <w:sz w:val="16"/>
      <w:szCs w:val="16"/>
    </w:rPr>
  </w:style>
  <w:style w:type="paragraph" w:styleId="CommentText">
    <w:name w:val="annotation text"/>
    <w:basedOn w:val="Normal"/>
    <w:link w:val="CommentTextChar"/>
    <w:uiPriority w:val="99"/>
    <w:semiHidden/>
    <w:unhideWhenUsed/>
    <w:rsid w:val="00CB5FBF"/>
    <w:pPr>
      <w:spacing w:line="240" w:lineRule="auto"/>
    </w:pPr>
    <w:rPr>
      <w:sz w:val="20"/>
      <w:szCs w:val="20"/>
    </w:rPr>
  </w:style>
  <w:style w:type="character" w:customStyle="1" w:styleId="CommentTextChar">
    <w:name w:val="Comment Text Char"/>
    <w:basedOn w:val="DefaultParagraphFont"/>
    <w:link w:val="CommentText"/>
    <w:uiPriority w:val="99"/>
    <w:semiHidden/>
    <w:rsid w:val="00CB5FBF"/>
    <w:rPr>
      <w:sz w:val="20"/>
      <w:szCs w:val="20"/>
    </w:rPr>
  </w:style>
  <w:style w:type="paragraph" w:styleId="CommentSubject">
    <w:name w:val="annotation subject"/>
    <w:basedOn w:val="CommentText"/>
    <w:next w:val="CommentText"/>
    <w:link w:val="CommentSubjectChar"/>
    <w:uiPriority w:val="99"/>
    <w:semiHidden/>
    <w:unhideWhenUsed/>
    <w:rsid w:val="00CB5FBF"/>
    <w:rPr>
      <w:b/>
      <w:bCs/>
    </w:rPr>
  </w:style>
  <w:style w:type="character" w:customStyle="1" w:styleId="CommentSubjectChar">
    <w:name w:val="Comment Subject Char"/>
    <w:basedOn w:val="CommentTextChar"/>
    <w:link w:val="CommentSubject"/>
    <w:uiPriority w:val="99"/>
    <w:semiHidden/>
    <w:rsid w:val="00CB5FBF"/>
    <w:rPr>
      <w:b/>
      <w:bCs/>
      <w:sz w:val="20"/>
      <w:szCs w:val="20"/>
    </w:rPr>
  </w:style>
  <w:style w:type="character" w:styleId="Emphasis">
    <w:name w:val="Emphasis"/>
    <w:basedOn w:val="DefaultParagraphFont"/>
    <w:uiPriority w:val="20"/>
    <w:qFormat/>
    <w:rsid w:val="00BB3A25"/>
    <w:rPr>
      <w:i/>
      <w:iCs/>
    </w:rPr>
  </w:style>
  <w:style w:type="paragraph" w:styleId="NormalWeb">
    <w:name w:val="Normal (Web)"/>
    <w:basedOn w:val="Normal"/>
    <w:uiPriority w:val="99"/>
    <w:unhideWhenUsed/>
    <w:rsid w:val="00BB3A25"/>
    <w:pPr>
      <w:spacing w:before="100" w:beforeAutospacing="1" w:after="100" w:afterAutospacing="1" w:line="240" w:lineRule="auto"/>
    </w:pPr>
    <w:rPr>
      <w:rFonts w:ascii="Times New Roman" w:eastAsia="Times New Roman" w:hAnsi="Times New Roman" w:cs="Times New Roman"/>
      <w:kern w:val="0"/>
      <w:sz w:val="24"/>
      <w:szCs w:val="24"/>
      <w:lang w:eastAsia="de-CH"/>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816135">
      <w:bodyDiv w:val="1"/>
      <w:marLeft w:val="0"/>
      <w:marRight w:val="0"/>
      <w:marTop w:val="0"/>
      <w:marBottom w:val="0"/>
      <w:divBdr>
        <w:top w:val="none" w:sz="0" w:space="0" w:color="auto"/>
        <w:left w:val="none" w:sz="0" w:space="0" w:color="auto"/>
        <w:bottom w:val="none" w:sz="0" w:space="0" w:color="auto"/>
        <w:right w:val="none" w:sz="0" w:space="0" w:color="auto"/>
      </w:divBdr>
      <w:divsChild>
        <w:div w:id="20144501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8942985">
      <w:bodyDiv w:val="1"/>
      <w:marLeft w:val="0"/>
      <w:marRight w:val="0"/>
      <w:marTop w:val="0"/>
      <w:marBottom w:val="0"/>
      <w:divBdr>
        <w:top w:val="none" w:sz="0" w:space="0" w:color="auto"/>
        <w:left w:val="none" w:sz="0" w:space="0" w:color="auto"/>
        <w:bottom w:val="none" w:sz="0" w:space="0" w:color="auto"/>
        <w:right w:val="none" w:sz="0" w:space="0" w:color="auto"/>
      </w:divBdr>
    </w:div>
    <w:div w:id="1062370968">
      <w:bodyDiv w:val="1"/>
      <w:marLeft w:val="0"/>
      <w:marRight w:val="0"/>
      <w:marTop w:val="0"/>
      <w:marBottom w:val="0"/>
      <w:divBdr>
        <w:top w:val="none" w:sz="0" w:space="0" w:color="auto"/>
        <w:left w:val="none" w:sz="0" w:space="0" w:color="auto"/>
        <w:bottom w:val="none" w:sz="0" w:space="0" w:color="auto"/>
        <w:right w:val="none" w:sz="0" w:space="0" w:color="auto"/>
      </w:divBdr>
    </w:div>
    <w:div w:id="145956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666</Words>
  <Characters>4196</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Herger</dc:creator>
  <cp:keywords/>
  <dc:description/>
  <cp:lastModifiedBy>Mathias Kern</cp:lastModifiedBy>
  <cp:revision>3</cp:revision>
  <dcterms:created xsi:type="dcterms:W3CDTF">2025-04-14T12:30:00Z</dcterms:created>
  <dcterms:modified xsi:type="dcterms:W3CDTF">2025-04-26T10:35:00Z</dcterms:modified>
</cp:coreProperties>
</file>